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139" w:rsidRDefault="00912139" w:rsidP="00912139">
      <w:pPr>
        <w:pStyle w:val="3"/>
        <w:shd w:val="clear" w:color="auto" w:fill="FFFFFF"/>
        <w:spacing w:before="225" w:after="0" w:line="240" w:lineRule="auto"/>
        <w:jc w:val="center"/>
        <w:textAlignment w:val="baseline"/>
        <w:rPr>
          <w:color w:val="1E1E1E"/>
          <w:sz w:val="28"/>
          <w:szCs w:val="28"/>
          <w:lang w:val="ru-RU"/>
        </w:rPr>
      </w:pPr>
      <w:r>
        <w:rPr>
          <w:b/>
          <w:bCs/>
          <w:color w:val="1E1E1E"/>
          <w:sz w:val="28"/>
          <w:szCs w:val="28"/>
          <w:lang w:val="ru-RU"/>
        </w:rPr>
        <w:t>Требования к технико-экономическому обоснованию проекта</w:t>
      </w:r>
    </w:p>
    <w:p w:rsidR="00912139" w:rsidRDefault="00912139" w:rsidP="00912139">
      <w:pPr>
        <w:pStyle w:val="3"/>
        <w:shd w:val="clear" w:color="auto" w:fill="FFFFFF"/>
        <w:spacing w:before="225" w:after="0" w:line="240" w:lineRule="auto"/>
        <w:jc w:val="both"/>
        <w:textAlignment w:val="baseline"/>
        <w:rPr>
          <w:b/>
          <w:bCs/>
          <w:color w:val="1E1E1E"/>
          <w:sz w:val="28"/>
          <w:szCs w:val="28"/>
          <w:lang w:val="ru-RU"/>
        </w:rPr>
      </w:pPr>
      <w:r>
        <w:rPr>
          <w:b/>
          <w:bCs/>
          <w:color w:val="1E1E1E"/>
          <w:sz w:val="28"/>
          <w:szCs w:val="28"/>
          <w:lang w:val="ru-RU"/>
        </w:rPr>
        <w:t>Глава 1. Общие положения</w:t>
      </w:r>
    </w:p>
    <w:p w:rsidR="00912139" w:rsidRDefault="00912139" w:rsidP="0091213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     </w:t>
      </w:r>
      <w:r>
        <w:rPr>
          <w:color w:val="000000"/>
          <w:spacing w:val="2"/>
          <w:sz w:val="28"/>
          <w:szCs w:val="28"/>
        </w:rPr>
        <w:tab/>
        <w:t xml:space="preserve"> 1. Настоящие требования к технико-экономическому обоснованию проекта разработаны в соответствии с </w:t>
      </w:r>
      <w:hyperlink r:id="rId5" w:anchor="z207" w:history="1">
        <w:r>
          <w:rPr>
            <w:rStyle w:val="a3"/>
            <w:color w:val="073A5E"/>
            <w:spacing w:val="2"/>
            <w:sz w:val="28"/>
            <w:szCs w:val="28"/>
            <w:u w:val="single"/>
          </w:rPr>
          <w:t>подпунктом 7)</w:t>
        </w:r>
      </w:hyperlink>
      <w:r>
        <w:rPr>
          <w:color w:val="000000"/>
          <w:spacing w:val="2"/>
          <w:sz w:val="28"/>
          <w:szCs w:val="28"/>
        </w:rPr>
        <w:t> пункта 3 статьи 18 Закона Республики Казахстан от 3 апреля 2019 года «О специальных экономических и индустриальных зонах» (далее – Закон).</w:t>
      </w:r>
    </w:p>
    <w:p w:rsidR="00912139" w:rsidRDefault="00912139" w:rsidP="0091213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      </w:t>
      </w:r>
      <w:r>
        <w:rPr>
          <w:color w:val="000000"/>
          <w:spacing w:val="2"/>
          <w:sz w:val="28"/>
          <w:szCs w:val="28"/>
        </w:rPr>
        <w:tab/>
        <w:t xml:space="preserve">2. </w:t>
      </w:r>
      <w:proofErr w:type="gramStart"/>
      <w:r>
        <w:rPr>
          <w:color w:val="000000"/>
          <w:spacing w:val="2"/>
          <w:sz w:val="28"/>
          <w:szCs w:val="28"/>
        </w:rPr>
        <w:t>Технико-экономическое обоснование проекта, подаваемое заявителем для осуществления деятельности в качестве участника специальных экономических или индустриальных зон разрабатывается</w:t>
      </w:r>
      <w:proofErr w:type="gramEnd"/>
      <w:r>
        <w:rPr>
          <w:color w:val="000000"/>
          <w:spacing w:val="2"/>
          <w:sz w:val="28"/>
          <w:szCs w:val="28"/>
        </w:rPr>
        <w:t xml:space="preserve"> в соответствии с законодательством Республики Казахстан о специальных экономических и индустриальных зонах и настоящими Требованиями.</w:t>
      </w:r>
    </w:p>
    <w:p w:rsidR="00912139" w:rsidRDefault="00912139" w:rsidP="00912139">
      <w:pPr>
        <w:pStyle w:val="3"/>
        <w:shd w:val="clear" w:color="auto" w:fill="FFFFFF"/>
        <w:spacing w:before="225" w:after="0" w:line="240" w:lineRule="auto"/>
        <w:jc w:val="both"/>
        <w:textAlignment w:val="baseline"/>
        <w:rPr>
          <w:color w:val="1E1E1E"/>
          <w:sz w:val="28"/>
          <w:szCs w:val="28"/>
          <w:lang w:val="ru-RU"/>
        </w:rPr>
      </w:pPr>
      <w:r>
        <w:rPr>
          <w:b/>
          <w:bCs/>
          <w:color w:val="1E1E1E"/>
          <w:sz w:val="28"/>
          <w:szCs w:val="28"/>
          <w:lang w:val="ru-RU"/>
        </w:rPr>
        <w:t>Глава 2. Структура технико-экономического обоснования проекта, подаваемого заявителем для осуществления деятельности в качестве участника специальных экономических или индустриальных зон</w:t>
      </w:r>
    </w:p>
    <w:p w:rsidR="00912139" w:rsidRDefault="00912139" w:rsidP="0091213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      </w:t>
      </w:r>
      <w:r>
        <w:rPr>
          <w:color w:val="000000"/>
          <w:spacing w:val="2"/>
          <w:sz w:val="28"/>
          <w:szCs w:val="28"/>
        </w:rPr>
        <w:tab/>
        <w:t xml:space="preserve">3. Структура </w:t>
      </w:r>
      <w:proofErr w:type="gramStart"/>
      <w:r>
        <w:rPr>
          <w:color w:val="000000"/>
          <w:spacing w:val="2"/>
          <w:sz w:val="28"/>
          <w:szCs w:val="28"/>
        </w:rPr>
        <w:t>технико-экономического обоснования проекта, подаваемого заявителем для осуществления деятельности в качестве участника специальных экономических или индустриальных зон зависит</w:t>
      </w:r>
      <w:proofErr w:type="gramEnd"/>
      <w:r>
        <w:rPr>
          <w:color w:val="000000"/>
          <w:spacing w:val="2"/>
          <w:sz w:val="28"/>
          <w:szCs w:val="28"/>
        </w:rPr>
        <w:t xml:space="preserve"> от направления проекта и содержит следующие разделы:</w:t>
      </w:r>
    </w:p>
    <w:p w:rsidR="00912139" w:rsidRDefault="00912139" w:rsidP="0091213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      1) введение проекта;</w:t>
      </w:r>
    </w:p>
    <w:p w:rsidR="00912139" w:rsidRDefault="00912139" w:rsidP="0091213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      2) резюме проекта;</w:t>
      </w:r>
    </w:p>
    <w:p w:rsidR="00912139" w:rsidRDefault="00912139" w:rsidP="0091213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      3) общее описание проекта;</w:t>
      </w:r>
    </w:p>
    <w:p w:rsidR="00912139" w:rsidRDefault="00912139" w:rsidP="0091213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      4) маркетинг и сбыт продукции (услуг);</w:t>
      </w:r>
    </w:p>
    <w:p w:rsidR="00912139" w:rsidRDefault="00912139" w:rsidP="0091213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      5) производственный план;</w:t>
      </w:r>
    </w:p>
    <w:p w:rsidR="00912139" w:rsidRDefault="00912139" w:rsidP="0091213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      6) финансово-экономический раздел;</w:t>
      </w:r>
    </w:p>
    <w:p w:rsidR="00912139" w:rsidRDefault="00912139" w:rsidP="0091213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      7) приложения.</w:t>
      </w:r>
    </w:p>
    <w:p w:rsidR="00912139" w:rsidRDefault="00912139" w:rsidP="0091213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      </w:t>
      </w:r>
      <w:r>
        <w:rPr>
          <w:color w:val="000000"/>
          <w:spacing w:val="2"/>
          <w:sz w:val="28"/>
          <w:szCs w:val="28"/>
        </w:rPr>
        <w:tab/>
        <w:t>4. В разделе "Введение проекта" описываются существующие социально-экономические, природно-климатические, географические, инженерно-геологические условия, в которых предполагается реализация проекта специальных экономических и индустриальных зон.</w:t>
      </w:r>
    </w:p>
    <w:p w:rsidR="00912139" w:rsidRDefault="00912139" w:rsidP="0091213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      Также, в данном разделе указываются проблемы, частичное ли полное решение которых возможно посредством создания проекта на территории специальных экономических и индустриальных зон.</w:t>
      </w:r>
    </w:p>
    <w:p w:rsidR="00912139" w:rsidRDefault="00912139" w:rsidP="0091213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      </w:t>
      </w:r>
      <w:r>
        <w:rPr>
          <w:color w:val="000000"/>
          <w:spacing w:val="2"/>
          <w:sz w:val="28"/>
          <w:szCs w:val="28"/>
        </w:rPr>
        <w:tab/>
        <w:t>5. Раздел «Резюме проекта» содержит краткое описание, эффективность проекта, основные направления деятельности, масштаб, в том числе мощность, компоненты проекта, план действий, предполагаемые источники и схемы финансирования, а также период реализации специальных экономических и индустриальных зон.</w:t>
      </w:r>
    </w:p>
    <w:p w:rsidR="00912139" w:rsidRDefault="00912139" w:rsidP="0091213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      </w:t>
      </w:r>
      <w:r>
        <w:rPr>
          <w:color w:val="000000"/>
          <w:spacing w:val="2"/>
          <w:sz w:val="28"/>
          <w:szCs w:val="28"/>
        </w:rPr>
        <w:tab/>
        <w:t>6. В разделе «Общее описание проекта» необходимо охарактеризовать проект и его положение на рынке, организационно-правовую форму, основные виды деятельности, достижения, основные финансовые показатели проекта.</w:t>
      </w:r>
    </w:p>
    <w:p w:rsidR="00912139" w:rsidRDefault="00912139" w:rsidP="0091213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      Общее описание проекта содержит следующую информацию:</w:t>
      </w:r>
    </w:p>
    <w:p w:rsidR="00912139" w:rsidRDefault="00912139" w:rsidP="0091213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      </w:t>
      </w:r>
      <w:proofErr w:type="gramStart"/>
      <w:r>
        <w:rPr>
          <w:color w:val="000000"/>
          <w:spacing w:val="2"/>
          <w:sz w:val="28"/>
          <w:szCs w:val="28"/>
        </w:rPr>
        <w:t>1) наименование продукции, товара, услуги;</w:t>
      </w:r>
      <w:proofErr w:type="gramEnd"/>
    </w:p>
    <w:p w:rsidR="00912139" w:rsidRDefault="00912139" w:rsidP="0091213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lastRenderedPageBreak/>
        <w:t>      2) общие сведения о заявителе (когда, где, и кем учреждено, численность работников, уставный капитал, основные и оборотные средства);</w:t>
      </w:r>
    </w:p>
    <w:p w:rsidR="00912139" w:rsidRDefault="00912139" w:rsidP="0091213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      3) финансово-экономические показатели (объем проекта);</w:t>
      </w:r>
    </w:p>
    <w:p w:rsidR="00912139" w:rsidRDefault="00912139" w:rsidP="0091213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      4) структура управления;</w:t>
      </w:r>
    </w:p>
    <w:p w:rsidR="00912139" w:rsidRDefault="00912139" w:rsidP="0091213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      5) кадровый состав (квалификация и опыт работы команды управления и ведущих специалистов, требования к персоналу и образование);</w:t>
      </w:r>
    </w:p>
    <w:p w:rsidR="00912139" w:rsidRDefault="00912139" w:rsidP="0091213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      6) нормы охраны труда и техники безопасности;</w:t>
      </w:r>
    </w:p>
    <w:p w:rsidR="00912139" w:rsidRDefault="00912139" w:rsidP="0091213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      7) направления деятельности;</w:t>
      </w:r>
    </w:p>
    <w:p w:rsidR="00912139" w:rsidRDefault="00912139" w:rsidP="0091213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      8) отрасль экономики и ее перспективы;</w:t>
      </w:r>
    </w:p>
    <w:p w:rsidR="00912139" w:rsidRDefault="00912139" w:rsidP="0091213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      9) вклад в развитие региона, общественная и социальная активность (роль в экономике региона, участие в решении региональных проблем, спонсорство и благотворительность, участие в общественных объединениях);</w:t>
      </w:r>
    </w:p>
    <w:p w:rsidR="00912139" w:rsidRDefault="00912139" w:rsidP="0091213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      10) возможность экспорта или </w:t>
      </w:r>
      <w:proofErr w:type="spellStart"/>
      <w:r>
        <w:rPr>
          <w:color w:val="000000"/>
          <w:spacing w:val="2"/>
          <w:sz w:val="28"/>
          <w:szCs w:val="28"/>
        </w:rPr>
        <w:t>импортозамещение</w:t>
      </w:r>
      <w:proofErr w:type="spellEnd"/>
      <w:r>
        <w:rPr>
          <w:color w:val="000000"/>
          <w:spacing w:val="2"/>
          <w:sz w:val="28"/>
          <w:szCs w:val="28"/>
        </w:rPr>
        <w:t>;</w:t>
      </w:r>
    </w:p>
    <w:p w:rsidR="00912139" w:rsidRDefault="00912139" w:rsidP="0091213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      11) конкурентоспособность продукции (услуг);</w:t>
      </w:r>
    </w:p>
    <w:p w:rsidR="00912139" w:rsidRDefault="00912139" w:rsidP="0091213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      12) степень готовности (научно-техническая документация, макет);</w:t>
      </w:r>
    </w:p>
    <w:p w:rsidR="00912139" w:rsidRDefault="00912139" w:rsidP="0091213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      13) патентоспособность и авторские права;</w:t>
      </w:r>
    </w:p>
    <w:p w:rsidR="00912139" w:rsidRDefault="00912139" w:rsidP="0091213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      14) наличие и необходимость лицензии и сертификата качества;</w:t>
      </w:r>
    </w:p>
    <w:p w:rsidR="00912139" w:rsidRDefault="00912139" w:rsidP="0091213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      15) безопасность и </w:t>
      </w:r>
      <w:proofErr w:type="spellStart"/>
      <w:r>
        <w:rPr>
          <w:color w:val="000000"/>
          <w:spacing w:val="2"/>
          <w:sz w:val="28"/>
          <w:szCs w:val="28"/>
        </w:rPr>
        <w:t>экологичность</w:t>
      </w:r>
      <w:proofErr w:type="spellEnd"/>
      <w:r>
        <w:rPr>
          <w:color w:val="000000"/>
          <w:spacing w:val="2"/>
          <w:sz w:val="28"/>
          <w:szCs w:val="28"/>
        </w:rPr>
        <w:t>.</w:t>
      </w:r>
    </w:p>
    <w:p w:rsidR="00912139" w:rsidRDefault="00912139" w:rsidP="0091213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      </w:t>
      </w:r>
      <w:r>
        <w:rPr>
          <w:color w:val="000000"/>
          <w:spacing w:val="2"/>
          <w:sz w:val="28"/>
          <w:szCs w:val="28"/>
        </w:rPr>
        <w:tab/>
        <w:t>7. Раздел «Маркетинг и сбыт продукции (услуг)» отражает оценку существующего и перспективного (на период развития и функционирования проекта на территориях специальных экономических и индустриальных зон) спроса на виды продукции (услуг), которые будут производиться (предоставляться) в результате реализации проекта на территориях специальных экономических или индустриальных зон.</w:t>
      </w:r>
    </w:p>
    <w:p w:rsidR="00912139" w:rsidRDefault="00912139" w:rsidP="0091213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      </w:t>
      </w:r>
      <w:proofErr w:type="gramStart"/>
      <w:r>
        <w:rPr>
          <w:color w:val="000000"/>
          <w:spacing w:val="2"/>
          <w:sz w:val="28"/>
          <w:szCs w:val="28"/>
        </w:rPr>
        <w:t>В этом разделе необходимо указать маркетинговый анализ (характеристики рынка, потребителей продукции), маркетинговый план (стратегия продвижения продукции на рынок - ценовая политика, реклама, система продаж, послепродажное обслуживание, объемы продаж), описание товаров и услуг, предлагаемых производством, возможностей их использования, соответствия стандартам, их привлекательных сторон, анализ продукции.</w:t>
      </w:r>
      <w:proofErr w:type="gramEnd"/>
    </w:p>
    <w:p w:rsidR="00912139" w:rsidRDefault="00912139" w:rsidP="0091213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      </w:t>
      </w:r>
      <w:r>
        <w:rPr>
          <w:color w:val="000000"/>
          <w:spacing w:val="2"/>
          <w:sz w:val="28"/>
          <w:szCs w:val="28"/>
        </w:rPr>
        <w:tab/>
        <w:t xml:space="preserve">8. </w:t>
      </w:r>
      <w:proofErr w:type="gramStart"/>
      <w:r>
        <w:rPr>
          <w:color w:val="000000"/>
          <w:spacing w:val="2"/>
          <w:sz w:val="28"/>
          <w:szCs w:val="28"/>
        </w:rPr>
        <w:t>Раздел «Производственный план» содержит описание технологического процесса и отражает общий подход к организации проекта, указываются источники сырья и материалов, технологического оборудования (наименование и основные характеристики), потребности проекта в помещениях, коммуникациях, источниках энергии, требования в отношении трудовых ресурсов (персонал, условия оплаты и стимулирования, условия труда, структура и состав подразделений, обучение персонала, предполагаемые изменения в структуре персонала по мере развития проекта).</w:t>
      </w:r>
      <w:proofErr w:type="gramEnd"/>
    </w:p>
    <w:p w:rsidR="00912139" w:rsidRDefault="00912139" w:rsidP="0091213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      </w:t>
      </w:r>
      <w:r>
        <w:rPr>
          <w:color w:val="000000"/>
          <w:spacing w:val="2"/>
          <w:sz w:val="28"/>
          <w:szCs w:val="28"/>
        </w:rPr>
        <w:tab/>
        <w:t xml:space="preserve">9. «Финансово-экономический раздел» содержит оценку финансовых затрат и доходов, наряду с оценкой альтернативных схем и источников финансирования, анализ создания проектов, отчет о движении денежных </w:t>
      </w:r>
      <w:r>
        <w:rPr>
          <w:color w:val="000000"/>
          <w:spacing w:val="2"/>
          <w:sz w:val="28"/>
          <w:szCs w:val="28"/>
        </w:rPr>
        <w:lastRenderedPageBreak/>
        <w:t>средств, о прибылях и убытках, показатели эффективности проекта на территориях специальных экономических и индустриальных зон с точки зрения экономики республики (региона) в целом.</w:t>
      </w:r>
    </w:p>
    <w:p w:rsidR="00912139" w:rsidRDefault="00912139" w:rsidP="0091213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      </w:t>
      </w:r>
      <w:r>
        <w:rPr>
          <w:color w:val="000000"/>
          <w:spacing w:val="2"/>
          <w:sz w:val="28"/>
          <w:szCs w:val="28"/>
        </w:rPr>
        <w:tab/>
        <w:t>Данный раздел включает:</w:t>
      </w:r>
    </w:p>
    <w:p w:rsidR="00912139" w:rsidRDefault="00912139" w:rsidP="0091213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      </w:t>
      </w:r>
      <w:r>
        <w:rPr>
          <w:color w:val="000000"/>
          <w:spacing w:val="2"/>
          <w:sz w:val="28"/>
          <w:szCs w:val="28"/>
        </w:rPr>
        <w:tab/>
        <w:t>1) оценку предполагаемых затрат на создание проекта, включая затраты на строительство объектов инфраструктуры;</w:t>
      </w:r>
    </w:p>
    <w:p w:rsidR="00912139" w:rsidRDefault="00912139" w:rsidP="0091213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      </w:t>
      </w:r>
      <w:r>
        <w:rPr>
          <w:color w:val="000000"/>
          <w:spacing w:val="2"/>
          <w:sz w:val="28"/>
          <w:szCs w:val="28"/>
        </w:rPr>
        <w:tab/>
        <w:t>2) расчет общих инвестиционных издержек, распределение потребностей в финансировании;</w:t>
      </w:r>
    </w:p>
    <w:p w:rsidR="00912139" w:rsidRDefault="00912139" w:rsidP="0091213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      </w:t>
      </w:r>
      <w:r>
        <w:rPr>
          <w:color w:val="000000"/>
          <w:spacing w:val="2"/>
          <w:sz w:val="28"/>
          <w:szCs w:val="28"/>
        </w:rPr>
        <w:tab/>
        <w:t>3) расчет производственных издержек (эксплуатационные издержки);</w:t>
      </w:r>
    </w:p>
    <w:p w:rsidR="00912139" w:rsidRDefault="00912139" w:rsidP="0091213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      </w:t>
      </w:r>
      <w:r>
        <w:rPr>
          <w:color w:val="000000"/>
          <w:spacing w:val="2"/>
          <w:sz w:val="28"/>
          <w:szCs w:val="28"/>
        </w:rPr>
        <w:tab/>
        <w:t>4) финансовый анализ проекта, включающий:</w:t>
      </w:r>
    </w:p>
    <w:p w:rsidR="00912139" w:rsidRDefault="00912139" w:rsidP="0091213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      анализ проекта, проводимый с помощью простых методов финансовой оценки, в том числе расчет срока окупаемости, простой нормы прибыли, коэффициента покрытия задолженности;</w:t>
      </w:r>
    </w:p>
    <w:p w:rsidR="00912139" w:rsidRDefault="00912139" w:rsidP="0091213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      анализ схемы, источников, условий финансирования и их альтернативных вариантов;</w:t>
      </w:r>
    </w:p>
    <w:p w:rsidR="00912139" w:rsidRDefault="00912139" w:rsidP="0091213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      оценку финансовых рисков, определяющие основные факторы риска, предположительный характер и диапазон изменений, предполагаемые мероприятия по снижению рисков.</w:t>
      </w:r>
    </w:p>
    <w:p w:rsidR="00912139" w:rsidRDefault="00912139" w:rsidP="0091213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      </w:t>
      </w:r>
      <w:r>
        <w:rPr>
          <w:color w:val="000000"/>
          <w:spacing w:val="2"/>
          <w:sz w:val="28"/>
          <w:szCs w:val="28"/>
        </w:rPr>
        <w:tab/>
        <w:t>5) анализ рисков проекта;</w:t>
      </w:r>
    </w:p>
    <w:p w:rsidR="00912139" w:rsidRDefault="00912139" w:rsidP="00912139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6) анализ экономической ситуации проекта на территориях и вне территорий специальных экономических и индустриальных зон;</w:t>
      </w:r>
    </w:p>
    <w:p w:rsidR="00912139" w:rsidRDefault="00912139" w:rsidP="0091213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      </w:t>
      </w:r>
      <w:r>
        <w:rPr>
          <w:color w:val="000000"/>
          <w:spacing w:val="2"/>
          <w:sz w:val="28"/>
          <w:szCs w:val="28"/>
        </w:rPr>
        <w:tab/>
        <w:t>7) оценку экономических выгод и затрат, в том числе анализ результатов, следствии и влияния, анализ эффективности затрат и неизмеримые выгоды, приращенные выгоды и затраты, дополнительные выгоды потребителя, необратимые издержки, внешние эффекты, международные эффекты, косвенные выгоды.</w:t>
      </w:r>
    </w:p>
    <w:p w:rsidR="00912139" w:rsidRDefault="00912139" w:rsidP="0091213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      10. Раздел «Приложения» проекта на территориях специальных экономических и индустриальных зон могут включать дополнительные данные в виде детализованных таблиц расходов, результатов маркетинговых исследований, заключений аудиторов, фотографии образцов продукции, графики окупаемости и другие материалы, документы, подтверждающие и раскрывающие информацию, приведенную в технико-экономическом обосновании проекта.</w:t>
      </w:r>
    </w:p>
    <w:p w:rsidR="00912139" w:rsidRPr="00306107" w:rsidRDefault="00912139" w:rsidP="00912139">
      <w:pPr>
        <w:rPr>
          <w:lang w:val="ru-RU"/>
        </w:rPr>
      </w:pPr>
    </w:p>
    <w:p w:rsidR="001B690C" w:rsidRPr="00912139" w:rsidRDefault="001B690C">
      <w:pPr>
        <w:rPr>
          <w:lang w:val="ru-RU"/>
        </w:rPr>
      </w:pPr>
      <w:bookmarkStart w:id="0" w:name="_GoBack"/>
      <w:bookmarkEnd w:id="0"/>
    </w:p>
    <w:sectPr w:rsidR="001B690C" w:rsidRPr="00912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139"/>
    <w:rsid w:val="001B690C"/>
    <w:rsid w:val="0091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139"/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2139"/>
    <w:pPr>
      <w:keepNext/>
      <w:keepLines/>
      <w:spacing w:before="200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12139"/>
    <w:rPr>
      <w:rFonts w:ascii="Times New Roman" w:eastAsia="Times New Roman" w:hAnsi="Times New Roman" w:cs="Times New Roman"/>
      <w:lang w:val="en-US"/>
    </w:rPr>
  </w:style>
  <w:style w:type="character" w:styleId="a3">
    <w:name w:val="Hyperlink"/>
    <w:basedOn w:val="a0"/>
    <w:uiPriority w:val="99"/>
    <w:semiHidden/>
    <w:unhideWhenUsed/>
    <w:rsid w:val="00912139"/>
    <w:rPr>
      <w:rFonts w:ascii="Times New Roman" w:eastAsia="Times New Roman" w:hAnsi="Times New Roman" w:cs="Times New Roman" w:hint="default"/>
    </w:rPr>
  </w:style>
  <w:style w:type="paragraph" w:styleId="a4">
    <w:name w:val="Normal (Web)"/>
    <w:basedOn w:val="a"/>
    <w:uiPriority w:val="99"/>
    <w:unhideWhenUsed/>
    <w:rsid w:val="00912139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139"/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2139"/>
    <w:pPr>
      <w:keepNext/>
      <w:keepLines/>
      <w:spacing w:before="200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12139"/>
    <w:rPr>
      <w:rFonts w:ascii="Times New Roman" w:eastAsia="Times New Roman" w:hAnsi="Times New Roman" w:cs="Times New Roman"/>
      <w:lang w:val="en-US"/>
    </w:rPr>
  </w:style>
  <w:style w:type="character" w:styleId="a3">
    <w:name w:val="Hyperlink"/>
    <w:basedOn w:val="a0"/>
    <w:uiPriority w:val="99"/>
    <w:semiHidden/>
    <w:unhideWhenUsed/>
    <w:rsid w:val="00912139"/>
    <w:rPr>
      <w:rFonts w:ascii="Times New Roman" w:eastAsia="Times New Roman" w:hAnsi="Times New Roman" w:cs="Times New Roman" w:hint="default"/>
    </w:rPr>
  </w:style>
  <w:style w:type="paragraph" w:styleId="a4">
    <w:name w:val="Normal (Web)"/>
    <w:basedOn w:val="a"/>
    <w:uiPriority w:val="99"/>
    <w:unhideWhenUsed/>
    <w:rsid w:val="00912139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dilet.zan.kz/rus/docs/Z190000024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1030</Words>
  <Characters>5874</Characters>
  <Application>Microsoft Office Word</Application>
  <DocSecurity>0</DocSecurity>
  <Lines>48</Lines>
  <Paragraphs>13</Paragraphs>
  <ScaleCrop>false</ScaleCrop>
  <Company/>
  <LinksUpToDate>false</LinksUpToDate>
  <CharactersWithSpaces>6891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Мукашева Зульфия Уагизовна</dc:creator>
  <cp:lastModifiedBy>Мукашева Зульфия Уагизовна</cp:lastModifiedBy>
  <cp:revision>1</cp:revision>
  <dcterms:created xsi:type="dcterms:W3CDTF">2025-09-25T12:17:00Z</dcterms:created>
  <dcterms:modified xsi:type="dcterms:W3CDTF">2025-09-25T12:17:00Z</dcterms:modified>
</cp:coreProperties>
</file>